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0C9" w:rsidRPr="008730C9" w:rsidRDefault="008730C9" w:rsidP="008730C9">
      <w:pPr>
        <w:rPr>
          <w:sz w:val="24"/>
          <w:szCs w:val="24"/>
        </w:rPr>
      </w:pPr>
    </w:p>
    <w:p w:rsidR="008730C9" w:rsidRPr="008730C9" w:rsidRDefault="008730C9" w:rsidP="008730C9">
      <w:pPr>
        <w:jc w:val="center"/>
        <w:rPr>
          <w:sz w:val="44"/>
          <w:szCs w:val="44"/>
        </w:rPr>
      </w:pPr>
      <w:r w:rsidRPr="008730C9">
        <w:rPr>
          <w:rFonts w:hint="eastAsia"/>
          <w:sz w:val="44"/>
          <w:szCs w:val="44"/>
        </w:rPr>
        <w:t>长春市科技攻关“揭榜挂帅”项目管理办法（已被修订）</w:t>
      </w:r>
    </w:p>
    <w:p w:rsidR="008730C9" w:rsidRPr="008730C9" w:rsidRDefault="008730C9" w:rsidP="008730C9">
      <w:pPr>
        <w:rPr>
          <w:rFonts w:hint="eastAsia"/>
          <w:sz w:val="24"/>
          <w:szCs w:val="24"/>
        </w:rPr>
      </w:pPr>
    </w:p>
    <w:p w:rsidR="008730C9" w:rsidRPr="008730C9" w:rsidRDefault="008730C9" w:rsidP="008730C9">
      <w:pPr>
        <w:rPr>
          <w:rFonts w:hint="eastAsia"/>
          <w:sz w:val="24"/>
          <w:szCs w:val="24"/>
        </w:rPr>
      </w:pPr>
      <w:r w:rsidRPr="008730C9">
        <w:rPr>
          <w:rFonts w:hint="eastAsia"/>
          <w:sz w:val="24"/>
          <w:szCs w:val="24"/>
        </w:rPr>
        <w:t>第一章</w:t>
      </w:r>
      <w:r w:rsidRPr="008730C9">
        <w:rPr>
          <w:rFonts w:hint="eastAsia"/>
          <w:sz w:val="24"/>
          <w:szCs w:val="24"/>
        </w:rPr>
        <w:t xml:space="preserve"> </w:t>
      </w:r>
      <w:r w:rsidRPr="008730C9">
        <w:rPr>
          <w:rFonts w:hint="eastAsia"/>
          <w:sz w:val="24"/>
          <w:szCs w:val="24"/>
        </w:rPr>
        <w:t>总</w:t>
      </w:r>
      <w:r w:rsidRPr="008730C9">
        <w:rPr>
          <w:rFonts w:hint="eastAsia"/>
          <w:sz w:val="24"/>
          <w:szCs w:val="24"/>
        </w:rPr>
        <w:t xml:space="preserve">  </w:t>
      </w:r>
      <w:r w:rsidRPr="008730C9">
        <w:rPr>
          <w:rFonts w:hint="eastAsia"/>
          <w:sz w:val="24"/>
          <w:szCs w:val="24"/>
        </w:rPr>
        <w:t>则</w:t>
      </w:r>
      <w:bookmarkStart w:id="0" w:name="_GoBack"/>
      <w:bookmarkEnd w:id="0"/>
    </w:p>
    <w:p w:rsidR="008730C9" w:rsidRPr="008730C9" w:rsidRDefault="008730C9" w:rsidP="008730C9">
      <w:pPr>
        <w:rPr>
          <w:rFonts w:hint="eastAsia"/>
          <w:sz w:val="24"/>
          <w:szCs w:val="24"/>
        </w:rPr>
      </w:pPr>
      <w:r w:rsidRPr="008730C9">
        <w:rPr>
          <w:rFonts w:hint="eastAsia"/>
          <w:sz w:val="24"/>
          <w:szCs w:val="24"/>
        </w:rPr>
        <w:t xml:space="preserve">　　第一条</w:t>
      </w:r>
      <w:r w:rsidRPr="008730C9">
        <w:rPr>
          <w:rFonts w:hint="eastAsia"/>
          <w:sz w:val="24"/>
          <w:szCs w:val="24"/>
        </w:rPr>
        <w:t xml:space="preserve"> </w:t>
      </w:r>
      <w:r w:rsidRPr="008730C9">
        <w:rPr>
          <w:rFonts w:hint="eastAsia"/>
          <w:sz w:val="24"/>
          <w:szCs w:val="24"/>
        </w:rPr>
        <w:t>为深入实施创新驱动发展战略，进一步深化科技体制机制改革，着力建立以企业为主体、市场为导向、产学研深度融合的技术创新体系，依据《长春市进一步加快科技创新发展的若干意见》，制定本办法。</w:t>
      </w:r>
    </w:p>
    <w:p w:rsidR="008730C9" w:rsidRPr="008730C9" w:rsidRDefault="008730C9" w:rsidP="008730C9">
      <w:pPr>
        <w:rPr>
          <w:rFonts w:hint="eastAsia"/>
          <w:sz w:val="24"/>
          <w:szCs w:val="24"/>
        </w:rPr>
      </w:pPr>
      <w:r w:rsidRPr="008730C9">
        <w:rPr>
          <w:rFonts w:hint="eastAsia"/>
          <w:sz w:val="24"/>
          <w:szCs w:val="24"/>
        </w:rPr>
        <w:t xml:space="preserve">　　第二条</w:t>
      </w:r>
      <w:r w:rsidRPr="008730C9">
        <w:rPr>
          <w:rFonts w:hint="eastAsia"/>
          <w:sz w:val="24"/>
          <w:szCs w:val="24"/>
        </w:rPr>
        <w:t xml:space="preserve"> </w:t>
      </w:r>
      <w:r w:rsidRPr="008730C9">
        <w:rPr>
          <w:rFonts w:hint="eastAsia"/>
          <w:sz w:val="24"/>
          <w:szCs w:val="24"/>
        </w:rPr>
        <w:t>科技攻关“揭榜挂帅”（以下称“揭榜挂帅”）是指为解决制约产业发展技术难题，由政府组织征集企业技术需求和攻关主体，需求明确、目标清晰、打破限制、公开竞争、“谁能干就让谁干”的一种新型科技攻关项目组织管理模式。</w:t>
      </w:r>
    </w:p>
    <w:p w:rsidR="008730C9" w:rsidRPr="008730C9" w:rsidRDefault="008730C9" w:rsidP="008730C9">
      <w:pPr>
        <w:rPr>
          <w:rFonts w:hint="eastAsia"/>
          <w:sz w:val="24"/>
          <w:szCs w:val="24"/>
        </w:rPr>
      </w:pPr>
      <w:r w:rsidRPr="008730C9">
        <w:rPr>
          <w:rFonts w:hint="eastAsia"/>
          <w:sz w:val="24"/>
          <w:szCs w:val="24"/>
        </w:rPr>
        <w:t xml:space="preserve">　　第三条</w:t>
      </w:r>
      <w:r w:rsidRPr="008730C9">
        <w:rPr>
          <w:rFonts w:hint="eastAsia"/>
          <w:sz w:val="24"/>
          <w:szCs w:val="24"/>
        </w:rPr>
        <w:t xml:space="preserve"> </w:t>
      </w:r>
      <w:r w:rsidRPr="008730C9">
        <w:rPr>
          <w:rFonts w:hint="eastAsia"/>
          <w:sz w:val="24"/>
          <w:szCs w:val="24"/>
        </w:rPr>
        <w:t>“揭榜挂帅”项目围绕长春国家区域创新中心建设，聚焦“</w:t>
      </w:r>
      <w:r w:rsidRPr="008730C9">
        <w:rPr>
          <w:rFonts w:hint="eastAsia"/>
          <w:sz w:val="24"/>
          <w:szCs w:val="24"/>
        </w:rPr>
        <w:t>1+6</w:t>
      </w:r>
      <w:r w:rsidRPr="008730C9">
        <w:rPr>
          <w:rFonts w:hint="eastAsia"/>
          <w:sz w:val="24"/>
          <w:szCs w:val="24"/>
        </w:rPr>
        <w:t>”产业，集聚全国创新资源，攻克我市企业技术难题，助推长春全面振兴新突破。</w:t>
      </w:r>
    </w:p>
    <w:p w:rsidR="008730C9" w:rsidRPr="008730C9" w:rsidRDefault="008730C9" w:rsidP="008730C9">
      <w:pPr>
        <w:rPr>
          <w:rFonts w:hint="eastAsia"/>
          <w:sz w:val="24"/>
          <w:szCs w:val="24"/>
        </w:rPr>
      </w:pPr>
      <w:r w:rsidRPr="008730C9">
        <w:rPr>
          <w:rFonts w:hint="eastAsia"/>
          <w:sz w:val="24"/>
          <w:szCs w:val="24"/>
        </w:rPr>
        <w:t xml:space="preserve">　　第四条</w:t>
      </w:r>
      <w:r w:rsidRPr="008730C9">
        <w:rPr>
          <w:rFonts w:hint="eastAsia"/>
          <w:sz w:val="24"/>
          <w:szCs w:val="24"/>
        </w:rPr>
        <w:t xml:space="preserve"> </w:t>
      </w:r>
      <w:r w:rsidRPr="008730C9">
        <w:rPr>
          <w:rFonts w:hint="eastAsia"/>
          <w:sz w:val="24"/>
          <w:szCs w:val="24"/>
        </w:rPr>
        <w:t>长春市科学技术局（以下称市科技局）负责“揭榜挂帅”项目组织实施。</w:t>
      </w:r>
    </w:p>
    <w:p w:rsidR="008730C9" w:rsidRPr="008730C9" w:rsidRDefault="008730C9" w:rsidP="008730C9">
      <w:pPr>
        <w:rPr>
          <w:rFonts w:hint="eastAsia"/>
          <w:sz w:val="24"/>
          <w:szCs w:val="24"/>
        </w:rPr>
      </w:pPr>
      <w:r w:rsidRPr="008730C9">
        <w:rPr>
          <w:rFonts w:hint="eastAsia"/>
          <w:sz w:val="24"/>
          <w:szCs w:val="24"/>
        </w:rPr>
        <w:t xml:space="preserve">　　第二章</w:t>
      </w:r>
      <w:r w:rsidRPr="008730C9">
        <w:rPr>
          <w:rFonts w:hint="eastAsia"/>
          <w:sz w:val="24"/>
          <w:szCs w:val="24"/>
        </w:rPr>
        <w:t xml:space="preserve"> </w:t>
      </w:r>
      <w:r w:rsidRPr="008730C9">
        <w:rPr>
          <w:rFonts w:hint="eastAsia"/>
          <w:sz w:val="24"/>
          <w:szCs w:val="24"/>
        </w:rPr>
        <w:t>申报条件</w:t>
      </w:r>
    </w:p>
    <w:p w:rsidR="008730C9" w:rsidRPr="008730C9" w:rsidRDefault="008730C9" w:rsidP="008730C9">
      <w:pPr>
        <w:rPr>
          <w:rFonts w:hint="eastAsia"/>
          <w:sz w:val="24"/>
          <w:szCs w:val="24"/>
        </w:rPr>
      </w:pPr>
      <w:r w:rsidRPr="008730C9">
        <w:rPr>
          <w:rFonts w:hint="eastAsia"/>
          <w:sz w:val="24"/>
          <w:szCs w:val="24"/>
        </w:rPr>
        <w:t xml:space="preserve">　　第五条</w:t>
      </w:r>
      <w:r w:rsidRPr="008730C9">
        <w:rPr>
          <w:rFonts w:hint="eastAsia"/>
          <w:sz w:val="24"/>
          <w:szCs w:val="24"/>
        </w:rPr>
        <w:t xml:space="preserve"> </w:t>
      </w:r>
      <w:r w:rsidRPr="008730C9">
        <w:rPr>
          <w:rFonts w:hint="eastAsia"/>
          <w:sz w:val="24"/>
          <w:szCs w:val="24"/>
        </w:rPr>
        <w:t>发榜单位为在长发展运营的企业，应符合下列条件：</w:t>
      </w:r>
    </w:p>
    <w:p w:rsidR="008730C9" w:rsidRPr="008730C9" w:rsidRDefault="008730C9" w:rsidP="008730C9">
      <w:pPr>
        <w:rPr>
          <w:rFonts w:hint="eastAsia"/>
          <w:sz w:val="24"/>
          <w:szCs w:val="24"/>
        </w:rPr>
      </w:pPr>
      <w:r w:rsidRPr="008730C9">
        <w:rPr>
          <w:rFonts w:hint="eastAsia"/>
          <w:sz w:val="24"/>
          <w:szCs w:val="24"/>
        </w:rPr>
        <w:t xml:space="preserve">　　（一）有自身不能解决的技术难题，破解后能显著促进企业发展；</w:t>
      </w:r>
    </w:p>
    <w:p w:rsidR="008730C9" w:rsidRPr="008730C9" w:rsidRDefault="008730C9" w:rsidP="008730C9">
      <w:pPr>
        <w:rPr>
          <w:rFonts w:hint="eastAsia"/>
          <w:sz w:val="24"/>
          <w:szCs w:val="24"/>
        </w:rPr>
      </w:pPr>
      <w:r w:rsidRPr="008730C9">
        <w:rPr>
          <w:rFonts w:hint="eastAsia"/>
          <w:sz w:val="24"/>
          <w:szCs w:val="24"/>
        </w:rPr>
        <w:t xml:space="preserve">　　（二）提供揭榜单位用于项目研发和报酬的项目资金不低于</w:t>
      </w:r>
      <w:r w:rsidRPr="008730C9">
        <w:rPr>
          <w:rFonts w:hint="eastAsia"/>
          <w:sz w:val="24"/>
          <w:szCs w:val="24"/>
        </w:rPr>
        <w:t>50</w:t>
      </w:r>
      <w:r w:rsidRPr="008730C9">
        <w:rPr>
          <w:rFonts w:hint="eastAsia"/>
          <w:sz w:val="24"/>
          <w:szCs w:val="24"/>
        </w:rPr>
        <w:t>万元；</w:t>
      </w:r>
    </w:p>
    <w:p w:rsidR="008730C9" w:rsidRPr="008730C9" w:rsidRDefault="008730C9" w:rsidP="008730C9">
      <w:pPr>
        <w:rPr>
          <w:rFonts w:hint="eastAsia"/>
          <w:sz w:val="24"/>
          <w:szCs w:val="24"/>
        </w:rPr>
      </w:pPr>
      <w:r w:rsidRPr="008730C9">
        <w:rPr>
          <w:rFonts w:hint="eastAsia"/>
          <w:sz w:val="24"/>
          <w:szCs w:val="24"/>
        </w:rPr>
        <w:t xml:space="preserve">　　（三）生产经营状况正常，有良好的科研诚信和社会信用，近三年内无不良信用记录或违规违法行为，未被列入联合惩戒名单。</w:t>
      </w:r>
    </w:p>
    <w:p w:rsidR="008730C9" w:rsidRPr="008730C9" w:rsidRDefault="008730C9" w:rsidP="008730C9">
      <w:pPr>
        <w:rPr>
          <w:rFonts w:hint="eastAsia"/>
          <w:sz w:val="24"/>
          <w:szCs w:val="24"/>
        </w:rPr>
      </w:pPr>
      <w:r w:rsidRPr="008730C9">
        <w:rPr>
          <w:rFonts w:hint="eastAsia"/>
          <w:sz w:val="24"/>
          <w:szCs w:val="24"/>
        </w:rPr>
        <w:t xml:space="preserve">　　第六条</w:t>
      </w:r>
      <w:r w:rsidRPr="008730C9">
        <w:rPr>
          <w:rFonts w:hint="eastAsia"/>
          <w:sz w:val="24"/>
          <w:szCs w:val="24"/>
        </w:rPr>
        <w:t xml:space="preserve"> </w:t>
      </w:r>
      <w:r w:rsidRPr="008730C9">
        <w:rPr>
          <w:rFonts w:hint="eastAsia"/>
          <w:sz w:val="24"/>
          <w:szCs w:val="24"/>
        </w:rPr>
        <w:t>揭榜单位为国内的高等学校、科研机构、企业、新型研发机构，应符合下列条件：</w:t>
      </w:r>
    </w:p>
    <w:p w:rsidR="008730C9" w:rsidRPr="008730C9" w:rsidRDefault="008730C9" w:rsidP="008730C9">
      <w:pPr>
        <w:rPr>
          <w:rFonts w:hint="eastAsia"/>
          <w:sz w:val="24"/>
          <w:szCs w:val="24"/>
        </w:rPr>
      </w:pPr>
      <w:r w:rsidRPr="008730C9">
        <w:rPr>
          <w:rFonts w:hint="eastAsia"/>
          <w:sz w:val="24"/>
          <w:szCs w:val="24"/>
        </w:rPr>
        <w:t xml:space="preserve">　　（一）近三年内无科研失信行为或违规违法行为，未被列入联合惩戒名单；</w:t>
      </w:r>
    </w:p>
    <w:p w:rsidR="008730C9" w:rsidRPr="008730C9" w:rsidRDefault="008730C9" w:rsidP="008730C9">
      <w:pPr>
        <w:rPr>
          <w:rFonts w:hint="eastAsia"/>
          <w:sz w:val="24"/>
          <w:szCs w:val="24"/>
        </w:rPr>
      </w:pPr>
      <w:r w:rsidRPr="008730C9">
        <w:rPr>
          <w:rFonts w:hint="eastAsia"/>
          <w:sz w:val="24"/>
          <w:szCs w:val="24"/>
        </w:rPr>
        <w:t xml:space="preserve">　　（二）在项目相关领域有较强的科研实力、较好的科研条件和稳定的科研队伍，有能力完成项目任务；</w:t>
      </w:r>
    </w:p>
    <w:p w:rsidR="008730C9" w:rsidRPr="008730C9" w:rsidRDefault="008730C9" w:rsidP="008730C9">
      <w:pPr>
        <w:rPr>
          <w:rFonts w:hint="eastAsia"/>
          <w:sz w:val="24"/>
          <w:szCs w:val="24"/>
        </w:rPr>
      </w:pPr>
      <w:r w:rsidRPr="008730C9">
        <w:rPr>
          <w:rFonts w:hint="eastAsia"/>
          <w:sz w:val="24"/>
          <w:szCs w:val="24"/>
        </w:rPr>
        <w:t xml:space="preserve">　　（三）与发榜单位不是隶属关系、不是关联方</w:t>
      </w:r>
      <w:r w:rsidRPr="008730C9">
        <w:rPr>
          <w:rFonts w:hint="eastAsia"/>
          <w:sz w:val="24"/>
          <w:szCs w:val="24"/>
        </w:rPr>
        <w:t>,</w:t>
      </w:r>
      <w:r w:rsidRPr="008730C9">
        <w:rPr>
          <w:rFonts w:hint="eastAsia"/>
          <w:sz w:val="24"/>
          <w:szCs w:val="24"/>
        </w:rPr>
        <w:t>且双方未就榜单任务开展研发；</w:t>
      </w:r>
    </w:p>
    <w:p w:rsidR="008730C9" w:rsidRPr="008730C9" w:rsidRDefault="008730C9" w:rsidP="008730C9">
      <w:pPr>
        <w:rPr>
          <w:rFonts w:hint="eastAsia"/>
          <w:sz w:val="24"/>
          <w:szCs w:val="24"/>
        </w:rPr>
      </w:pPr>
      <w:r w:rsidRPr="008730C9">
        <w:rPr>
          <w:rFonts w:hint="eastAsia"/>
          <w:sz w:val="24"/>
          <w:szCs w:val="24"/>
        </w:rPr>
        <w:t xml:space="preserve">　　（四）项目负责人应是揭榜单位正式职工，具有完成项目所需的学术背景、科研能力、技术成果和组织管理能力；有良好的科研道德和社会诚信，近三年内无科研失信行为、无不良信用记录。</w:t>
      </w:r>
    </w:p>
    <w:p w:rsidR="008730C9" w:rsidRPr="008730C9" w:rsidRDefault="008730C9" w:rsidP="008730C9">
      <w:pPr>
        <w:rPr>
          <w:rFonts w:hint="eastAsia"/>
          <w:sz w:val="24"/>
          <w:szCs w:val="24"/>
        </w:rPr>
      </w:pPr>
      <w:r w:rsidRPr="008730C9">
        <w:rPr>
          <w:rFonts w:hint="eastAsia"/>
          <w:sz w:val="24"/>
          <w:szCs w:val="24"/>
        </w:rPr>
        <w:t xml:space="preserve">　　第三章</w:t>
      </w:r>
      <w:r w:rsidRPr="008730C9">
        <w:rPr>
          <w:rFonts w:hint="eastAsia"/>
          <w:sz w:val="24"/>
          <w:szCs w:val="24"/>
        </w:rPr>
        <w:t xml:space="preserve"> </w:t>
      </w:r>
      <w:r w:rsidRPr="008730C9">
        <w:rPr>
          <w:rFonts w:hint="eastAsia"/>
          <w:sz w:val="24"/>
          <w:szCs w:val="24"/>
        </w:rPr>
        <w:t>支持方式</w:t>
      </w:r>
    </w:p>
    <w:p w:rsidR="008730C9" w:rsidRPr="008730C9" w:rsidRDefault="008730C9" w:rsidP="008730C9">
      <w:pPr>
        <w:rPr>
          <w:rFonts w:hint="eastAsia"/>
          <w:sz w:val="24"/>
          <w:szCs w:val="24"/>
        </w:rPr>
      </w:pPr>
      <w:r w:rsidRPr="008730C9">
        <w:rPr>
          <w:rFonts w:hint="eastAsia"/>
          <w:sz w:val="24"/>
          <w:szCs w:val="24"/>
        </w:rPr>
        <w:t xml:space="preserve">　　第七条</w:t>
      </w:r>
      <w:r w:rsidRPr="008730C9">
        <w:rPr>
          <w:rFonts w:hint="eastAsia"/>
          <w:sz w:val="24"/>
          <w:szCs w:val="24"/>
        </w:rPr>
        <w:t xml:space="preserve"> </w:t>
      </w:r>
      <w:r w:rsidRPr="008730C9">
        <w:rPr>
          <w:rFonts w:hint="eastAsia"/>
          <w:sz w:val="24"/>
          <w:szCs w:val="24"/>
        </w:rPr>
        <w:t>市科技局按照发榜单位与揭榜单位签订的《技术开发（委托）合同》（以下称合同）实际成交额的</w:t>
      </w:r>
      <w:r w:rsidRPr="008730C9">
        <w:rPr>
          <w:rFonts w:hint="eastAsia"/>
          <w:sz w:val="24"/>
          <w:szCs w:val="24"/>
        </w:rPr>
        <w:t>50%</w:t>
      </w:r>
      <w:r w:rsidRPr="008730C9">
        <w:rPr>
          <w:rFonts w:hint="eastAsia"/>
          <w:sz w:val="24"/>
          <w:szCs w:val="24"/>
        </w:rPr>
        <w:t>给予发榜单位最高不超过</w:t>
      </w:r>
      <w:r w:rsidRPr="008730C9">
        <w:rPr>
          <w:rFonts w:hint="eastAsia"/>
          <w:sz w:val="24"/>
          <w:szCs w:val="24"/>
        </w:rPr>
        <w:t>100</w:t>
      </w:r>
      <w:r w:rsidRPr="008730C9">
        <w:rPr>
          <w:rFonts w:hint="eastAsia"/>
          <w:sz w:val="24"/>
          <w:szCs w:val="24"/>
        </w:rPr>
        <w:t>万元资金支持。</w:t>
      </w:r>
    </w:p>
    <w:p w:rsidR="008730C9" w:rsidRPr="008730C9" w:rsidRDefault="008730C9" w:rsidP="008730C9">
      <w:pPr>
        <w:rPr>
          <w:rFonts w:hint="eastAsia"/>
          <w:sz w:val="24"/>
          <w:szCs w:val="24"/>
        </w:rPr>
      </w:pPr>
      <w:r w:rsidRPr="008730C9">
        <w:rPr>
          <w:rFonts w:hint="eastAsia"/>
          <w:sz w:val="24"/>
          <w:szCs w:val="24"/>
        </w:rPr>
        <w:t xml:space="preserve">　　第八条</w:t>
      </w:r>
      <w:r w:rsidRPr="008730C9">
        <w:rPr>
          <w:rFonts w:hint="eastAsia"/>
          <w:sz w:val="24"/>
          <w:szCs w:val="24"/>
        </w:rPr>
        <w:t xml:space="preserve"> </w:t>
      </w:r>
      <w:r w:rsidRPr="008730C9">
        <w:rPr>
          <w:rFonts w:hint="eastAsia"/>
          <w:sz w:val="24"/>
          <w:szCs w:val="24"/>
        </w:rPr>
        <w:t>“揭榜挂帅”项目科技资金旨在引导、支持发榜单位以“揭榜挂帅”方式破解技术难题，采取包干制资金管理方式，项目单位在承诺经费全部用于本项目研究工作相关支出的基础上，不再编制项目预算，自主决定项目经费使用。</w:t>
      </w:r>
    </w:p>
    <w:p w:rsidR="008730C9" w:rsidRPr="008730C9" w:rsidRDefault="008730C9" w:rsidP="008730C9">
      <w:pPr>
        <w:rPr>
          <w:rFonts w:hint="eastAsia"/>
          <w:sz w:val="24"/>
          <w:szCs w:val="24"/>
        </w:rPr>
      </w:pPr>
      <w:r w:rsidRPr="008730C9">
        <w:rPr>
          <w:rFonts w:hint="eastAsia"/>
          <w:sz w:val="24"/>
          <w:szCs w:val="24"/>
        </w:rPr>
        <w:t xml:space="preserve">　　第九条</w:t>
      </w:r>
      <w:r w:rsidRPr="008730C9">
        <w:rPr>
          <w:rFonts w:hint="eastAsia"/>
          <w:sz w:val="24"/>
          <w:szCs w:val="24"/>
        </w:rPr>
        <w:t xml:space="preserve"> </w:t>
      </w:r>
      <w:r w:rsidRPr="008730C9">
        <w:rPr>
          <w:rFonts w:hint="eastAsia"/>
          <w:sz w:val="24"/>
          <w:szCs w:val="24"/>
        </w:rPr>
        <w:t>“揭榜挂帅”项目科技资金分期拨付。项目立项后，按应补助科技资金总额的</w:t>
      </w:r>
      <w:r w:rsidRPr="008730C9">
        <w:rPr>
          <w:rFonts w:hint="eastAsia"/>
          <w:sz w:val="24"/>
          <w:szCs w:val="24"/>
        </w:rPr>
        <w:t>50%</w:t>
      </w:r>
      <w:r w:rsidRPr="008730C9">
        <w:rPr>
          <w:rFonts w:hint="eastAsia"/>
          <w:sz w:val="24"/>
          <w:szCs w:val="24"/>
        </w:rPr>
        <w:t>拨付首期资金；项目验收后，对通过验收的项目，拨付剩余科技资金。</w:t>
      </w:r>
    </w:p>
    <w:p w:rsidR="008730C9" w:rsidRPr="008730C9" w:rsidRDefault="008730C9" w:rsidP="008730C9">
      <w:pPr>
        <w:rPr>
          <w:rFonts w:hint="eastAsia"/>
          <w:sz w:val="24"/>
          <w:szCs w:val="24"/>
        </w:rPr>
      </w:pPr>
      <w:r w:rsidRPr="008730C9">
        <w:rPr>
          <w:rFonts w:hint="eastAsia"/>
          <w:sz w:val="24"/>
          <w:szCs w:val="24"/>
        </w:rPr>
        <w:t xml:space="preserve">　　第十条</w:t>
      </w:r>
      <w:r w:rsidRPr="008730C9">
        <w:rPr>
          <w:rFonts w:hint="eastAsia"/>
          <w:sz w:val="24"/>
          <w:szCs w:val="24"/>
        </w:rPr>
        <w:t xml:space="preserve"> </w:t>
      </w:r>
      <w:r w:rsidRPr="008730C9">
        <w:rPr>
          <w:rFonts w:hint="eastAsia"/>
          <w:sz w:val="24"/>
          <w:szCs w:val="24"/>
        </w:rPr>
        <w:t>“揭榜挂帅”项目实施周期不超过</w:t>
      </w:r>
      <w:r w:rsidRPr="008730C9">
        <w:rPr>
          <w:rFonts w:hint="eastAsia"/>
          <w:sz w:val="24"/>
          <w:szCs w:val="24"/>
        </w:rPr>
        <w:t>2</w:t>
      </w:r>
      <w:r w:rsidRPr="008730C9">
        <w:rPr>
          <w:rFonts w:hint="eastAsia"/>
          <w:sz w:val="24"/>
          <w:szCs w:val="24"/>
        </w:rPr>
        <w:t>年。</w:t>
      </w:r>
    </w:p>
    <w:p w:rsidR="008730C9" w:rsidRPr="008730C9" w:rsidRDefault="008730C9" w:rsidP="008730C9">
      <w:pPr>
        <w:rPr>
          <w:rFonts w:hint="eastAsia"/>
          <w:sz w:val="24"/>
          <w:szCs w:val="24"/>
        </w:rPr>
      </w:pPr>
      <w:r w:rsidRPr="008730C9">
        <w:rPr>
          <w:rFonts w:hint="eastAsia"/>
          <w:sz w:val="24"/>
          <w:szCs w:val="24"/>
        </w:rPr>
        <w:lastRenderedPageBreak/>
        <w:t xml:space="preserve">　　第四章</w:t>
      </w:r>
      <w:r w:rsidRPr="008730C9">
        <w:rPr>
          <w:rFonts w:hint="eastAsia"/>
          <w:sz w:val="24"/>
          <w:szCs w:val="24"/>
        </w:rPr>
        <w:t xml:space="preserve"> </w:t>
      </w:r>
      <w:r w:rsidRPr="008730C9">
        <w:rPr>
          <w:rFonts w:hint="eastAsia"/>
          <w:sz w:val="24"/>
          <w:szCs w:val="24"/>
        </w:rPr>
        <w:t>组织实施</w:t>
      </w:r>
    </w:p>
    <w:p w:rsidR="008730C9" w:rsidRPr="008730C9" w:rsidRDefault="008730C9" w:rsidP="008730C9">
      <w:pPr>
        <w:rPr>
          <w:rFonts w:hint="eastAsia"/>
          <w:sz w:val="24"/>
          <w:szCs w:val="24"/>
        </w:rPr>
      </w:pPr>
      <w:r w:rsidRPr="008730C9">
        <w:rPr>
          <w:rFonts w:hint="eastAsia"/>
          <w:sz w:val="24"/>
          <w:szCs w:val="24"/>
        </w:rPr>
        <w:t xml:space="preserve">　　第十一条</w:t>
      </w:r>
      <w:r w:rsidRPr="008730C9">
        <w:rPr>
          <w:rFonts w:hint="eastAsia"/>
          <w:sz w:val="24"/>
          <w:szCs w:val="24"/>
        </w:rPr>
        <w:t xml:space="preserve"> </w:t>
      </w:r>
      <w:r w:rsidRPr="008730C9">
        <w:rPr>
          <w:rFonts w:hint="eastAsia"/>
          <w:sz w:val="24"/>
          <w:szCs w:val="24"/>
        </w:rPr>
        <w:t>“揭榜挂帅”项目的组织实施包括征集榜单、评选榜单、发布榜单、组织揭榜、评审选帅、签约挂帅、立项实施、项目验收等环节。</w:t>
      </w:r>
    </w:p>
    <w:p w:rsidR="008730C9" w:rsidRPr="008730C9" w:rsidRDefault="008730C9" w:rsidP="008730C9">
      <w:pPr>
        <w:rPr>
          <w:rFonts w:hint="eastAsia"/>
          <w:sz w:val="24"/>
          <w:szCs w:val="24"/>
        </w:rPr>
      </w:pPr>
      <w:r w:rsidRPr="008730C9">
        <w:rPr>
          <w:rFonts w:hint="eastAsia"/>
          <w:sz w:val="24"/>
          <w:szCs w:val="24"/>
        </w:rPr>
        <w:t xml:space="preserve">　　（一）征集榜单。市科技局通过长春“科创一网通”云服务平台（以下称“科创通”平台）征集企业技术需求，建立企业技术需求库。面向企业技术需求库定期发布“揭榜挂帅”项目发榜申报指南，企业填报《长春市科技攻关“揭榜挂帅”项目发榜申报书》等申报材料，经属地科技管理部门审查后报市科技局。</w:t>
      </w:r>
    </w:p>
    <w:p w:rsidR="008730C9" w:rsidRPr="008730C9" w:rsidRDefault="008730C9" w:rsidP="008730C9">
      <w:pPr>
        <w:rPr>
          <w:rFonts w:hint="eastAsia"/>
          <w:sz w:val="24"/>
          <w:szCs w:val="24"/>
        </w:rPr>
      </w:pPr>
      <w:r w:rsidRPr="008730C9">
        <w:rPr>
          <w:rFonts w:hint="eastAsia"/>
          <w:sz w:val="24"/>
          <w:szCs w:val="24"/>
        </w:rPr>
        <w:t xml:space="preserve">　　（二）评选榜单。市科技局组织专家评审，遴选出应用场景明确、企业发展急需、预期效益好、技术先进、创新性强的项目，形成拟发布榜单。</w:t>
      </w:r>
    </w:p>
    <w:p w:rsidR="008730C9" w:rsidRPr="008730C9" w:rsidRDefault="008730C9" w:rsidP="008730C9">
      <w:pPr>
        <w:rPr>
          <w:rFonts w:hint="eastAsia"/>
          <w:sz w:val="24"/>
          <w:szCs w:val="24"/>
        </w:rPr>
      </w:pPr>
      <w:r w:rsidRPr="008730C9">
        <w:rPr>
          <w:rFonts w:hint="eastAsia"/>
          <w:sz w:val="24"/>
          <w:szCs w:val="24"/>
        </w:rPr>
        <w:t xml:space="preserve">　　（三）发布榜单。市科技局通过市科技局网站、“科创通”平台等渠道对拟发布榜单进行公示，公示期为</w:t>
      </w:r>
      <w:r w:rsidRPr="008730C9">
        <w:rPr>
          <w:rFonts w:hint="eastAsia"/>
          <w:sz w:val="24"/>
          <w:szCs w:val="24"/>
        </w:rPr>
        <w:t>5</w:t>
      </w:r>
      <w:r w:rsidRPr="008730C9">
        <w:rPr>
          <w:rFonts w:hint="eastAsia"/>
          <w:sz w:val="24"/>
          <w:szCs w:val="24"/>
        </w:rPr>
        <w:t>个工作日。公示无异议后，面向全国发布“揭榜挂帅”项目揭榜申报指南。</w:t>
      </w:r>
    </w:p>
    <w:p w:rsidR="008730C9" w:rsidRPr="008730C9" w:rsidRDefault="008730C9" w:rsidP="008730C9">
      <w:pPr>
        <w:rPr>
          <w:rFonts w:hint="eastAsia"/>
          <w:sz w:val="24"/>
          <w:szCs w:val="24"/>
        </w:rPr>
      </w:pPr>
      <w:r w:rsidRPr="008730C9">
        <w:rPr>
          <w:rFonts w:hint="eastAsia"/>
          <w:sz w:val="24"/>
          <w:szCs w:val="24"/>
        </w:rPr>
        <w:t xml:space="preserve">　　（四）组织揭榜。揭榜单位须填报《长春市科技攻关“揭榜挂帅”项目揭榜申报书》等申报材料，经推荐单位审查后报市科技局。“揭榜挂帅”项目对揭榜单位无地域和性质限制、无注册时间要求；对项目负责人和团队无年龄、学历和职称要求。</w:t>
      </w:r>
    </w:p>
    <w:p w:rsidR="008730C9" w:rsidRPr="008730C9" w:rsidRDefault="008730C9" w:rsidP="008730C9">
      <w:pPr>
        <w:rPr>
          <w:rFonts w:hint="eastAsia"/>
          <w:sz w:val="24"/>
          <w:szCs w:val="24"/>
        </w:rPr>
      </w:pPr>
      <w:r w:rsidRPr="008730C9">
        <w:rPr>
          <w:rFonts w:hint="eastAsia"/>
          <w:sz w:val="24"/>
          <w:szCs w:val="24"/>
        </w:rPr>
        <w:t xml:space="preserve">　　（五）评审选帅。市科技局会同发榜单位组织专家评审，重点是揭榜单位及项目负责人的科研能力、支撑条件、技术路线、实施方案等。发榜单位根据评审结果，可以在评分前</w:t>
      </w:r>
      <w:r w:rsidRPr="008730C9">
        <w:rPr>
          <w:rFonts w:hint="eastAsia"/>
          <w:sz w:val="24"/>
          <w:szCs w:val="24"/>
        </w:rPr>
        <w:t>70%</w:t>
      </w:r>
      <w:r w:rsidRPr="008730C9">
        <w:rPr>
          <w:rFonts w:hint="eastAsia"/>
          <w:sz w:val="24"/>
          <w:szCs w:val="24"/>
        </w:rPr>
        <w:t>的揭榜单位中自主选择确定揭榜单位。只有一个揭榜单位的，评分应高于</w:t>
      </w:r>
      <w:r w:rsidRPr="008730C9">
        <w:rPr>
          <w:rFonts w:hint="eastAsia"/>
          <w:sz w:val="24"/>
          <w:szCs w:val="24"/>
        </w:rPr>
        <w:t>80</w:t>
      </w:r>
      <w:r w:rsidRPr="008730C9">
        <w:rPr>
          <w:rFonts w:hint="eastAsia"/>
          <w:sz w:val="24"/>
          <w:szCs w:val="24"/>
        </w:rPr>
        <w:t>分。</w:t>
      </w:r>
    </w:p>
    <w:p w:rsidR="008730C9" w:rsidRPr="008730C9" w:rsidRDefault="008730C9" w:rsidP="008730C9">
      <w:pPr>
        <w:rPr>
          <w:rFonts w:hint="eastAsia"/>
          <w:sz w:val="24"/>
          <w:szCs w:val="24"/>
        </w:rPr>
      </w:pPr>
      <w:r w:rsidRPr="008730C9">
        <w:rPr>
          <w:rFonts w:hint="eastAsia"/>
          <w:sz w:val="24"/>
          <w:szCs w:val="24"/>
        </w:rPr>
        <w:t xml:space="preserve">　　（六）签约挂帅。发榜单位和揭榜单位签订正式合同并经科技管理部门认定登记。发榜单位应于合同签署之日起十日内支付揭榜单位不低于合同成交额的</w:t>
      </w:r>
      <w:r w:rsidRPr="008730C9">
        <w:rPr>
          <w:rFonts w:hint="eastAsia"/>
          <w:sz w:val="24"/>
          <w:szCs w:val="24"/>
        </w:rPr>
        <w:t>30%</w:t>
      </w:r>
      <w:r w:rsidRPr="008730C9">
        <w:rPr>
          <w:rFonts w:hint="eastAsia"/>
          <w:sz w:val="24"/>
          <w:szCs w:val="24"/>
        </w:rPr>
        <w:t>资金。发榜单位和揭榜单位共同填报《长春市科技攻关“揭榜挂帅”项目任务书》（以下称项目任务书），由发榜单位报市科技局。市科技局审定形成“揭榜挂帅”项目拟立项名单，向社会公示，公示期为</w:t>
      </w:r>
      <w:r w:rsidRPr="008730C9">
        <w:rPr>
          <w:rFonts w:hint="eastAsia"/>
          <w:sz w:val="24"/>
          <w:szCs w:val="24"/>
        </w:rPr>
        <w:t>5</w:t>
      </w:r>
      <w:r w:rsidRPr="008730C9">
        <w:rPr>
          <w:rFonts w:hint="eastAsia"/>
          <w:sz w:val="24"/>
          <w:szCs w:val="24"/>
        </w:rPr>
        <w:t>个工作日。公示无异议后，报市政府审批，市政府批准后立项。</w:t>
      </w:r>
    </w:p>
    <w:p w:rsidR="008730C9" w:rsidRPr="008730C9" w:rsidRDefault="008730C9" w:rsidP="008730C9">
      <w:pPr>
        <w:rPr>
          <w:rFonts w:hint="eastAsia"/>
          <w:sz w:val="24"/>
          <w:szCs w:val="24"/>
        </w:rPr>
      </w:pPr>
      <w:r w:rsidRPr="008730C9">
        <w:rPr>
          <w:rFonts w:hint="eastAsia"/>
          <w:sz w:val="24"/>
          <w:szCs w:val="24"/>
        </w:rPr>
        <w:t xml:space="preserve">　　（七）立项实施。立项后，市科技局拨付首期科技资金。发榜单位按照合同约定按期投入项目资金；揭榜单位及项目负责人根据项目任务书和合同约定组织攻关，发榜单位与揭榜单位在项目执行中发生纠纷按合同约定自行协商解决；市科技局负责项目管理监督。</w:t>
      </w:r>
    </w:p>
    <w:p w:rsidR="008730C9" w:rsidRPr="008730C9" w:rsidRDefault="008730C9" w:rsidP="008730C9">
      <w:pPr>
        <w:rPr>
          <w:rFonts w:hint="eastAsia"/>
          <w:sz w:val="24"/>
          <w:szCs w:val="24"/>
        </w:rPr>
      </w:pPr>
      <w:r w:rsidRPr="008730C9">
        <w:rPr>
          <w:rFonts w:hint="eastAsia"/>
          <w:sz w:val="24"/>
          <w:szCs w:val="24"/>
        </w:rPr>
        <w:t xml:space="preserve">　　（八）项目验收。项目到期或提前完成，发榜单位按照项目任务书和合同约定自行组织验收，通过验收的，发榜单位和揭榜单位共同向市科技局申请验收并提交验收申请书和项目研发、经费使用相关凭证。市科技局组织验收评审，包括技术验收和财务审计。通过验收的项目，拨付剩余科技资金；不通过验收的项目，不拨付剩余科技资金。</w:t>
      </w:r>
    </w:p>
    <w:p w:rsidR="008730C9" w:rsidRPr="008730C9" w:rsidRDefault="008730C9" w:rsidP="008730C9">
      <w:pPr>
        <w:rPr>
          <w:rFonts w:hint="eastAsia"/>
          <w:sz w:val="24"/>
          <w:szCs w:val="24"/>
        </w:rPr>
      </w:pPr>
      <w:r w:rsidRPr="008730C9">
        <w:rPr>
          <w:rFonts w:hint="eastAsia"/>
          <w:sz w:val="24"/>
          <w:szCs w:val="24"/>
        </w:rPr>
        <w:t xml:space="preserve">　　第五章</w:t>
      </w:r>
      <w:r w:rsidRPr="008730C9">
        <w:rPr>
          <w:rFonts w:hint="eastAsia"/>
          <w:sz w:val="24"/>
          <w:szCs w:val="24"/>
        </w:rPr>
        <w:t xml:space="preserve"> </w:t>
      </w:r>
      <w:r w:rsidRPr="008730C9">
        <w:rPr>
          <w:rFonts w:hint="eastAsia"/>
          <w:sz w:val="24"/>
          <w:szCs w:val="24"/>
        </w:rPr>
        <w:t>监督管理</w:t>
      </w:r>
    </w:p>
    <w:p w:rsidR="008730C9" w:rsidRPr="008730C9" w:rsidRDefault="008730C9" w:rsidP="008730C9">
      <w:pPr>
        <w:rPr>
          <w:rFonts w:hint="eastAsia"/>
          <w:sz w:val="24"/>
          <w:szCs w:val="24"/>
        </w:rPr>
      </w:pPr>
      <w:r w:rsidRPr="008730C9">
        <w:rPr>
          <w:rFonts w:hint="eastAsia"/>
          <w:sz w:val="24"/>
          <w:szCs w:val="24"/>
        </w:rPr>
        <w:t xml:space="preserve">　　第十二条</w:t>
      </w:r>
      <w:r w:rsidRPr="008730C9">
        <w:rPr>
          <w:rFonts w:hint="eastAsia"/>
          <w:sz w:val="24"/>
          <w:szCs w:val="24"/>
        </w:rPr>
        <w:t xml:space="preserve"> </w:t>
      </w:r>
      <w:r w:rsidRPr="008730C9">
        <w:rPr>
          <w:rFonts w:hint="eastAsia"/>
          <w:sz w:val="24"/>
          <w:szCs w:val="24"/>
        </w:rPr>
        <w:t>项目立项后，不得更换揭榜单位及项目负责人，否则，项目撤项，发榜单位应及时向市科技局返还已拨付的科技资金。</w:t>
      </w:r>
    </w:p>
    <w:p w:rsidR="008730C9" w:rsidRPr="008730C9" w:rsidRDefault="008730C9" w:rsidP="008730C9">
      <w:pPr>
        <w:rPr>
          <w:rFonts w:hint="eastAsia"/>
          <w:sz w:val="24"/>
          <w:szCs w:val="24"/>
        </w:rPr>
      </w:pPr>
      <w:r w:rsidRPr="008730C9">
        <w:rPr>
          <w:rFonts w:hint="eastAsia"/>
          <w:sz w:val="24"/>
          <w:szCs w:val="24"/>
        </w:rPr>
        <w:t xml:space="preserve">　　在项目实施过程中，因客观原因或不可抗力导致项目任务不能按期完成或不能完成的，揭榜单位与发榜单位协商达成一致意见后，报市科技局审批，不能按期完成的可以延期半年；不能完成的，市科技局组织技术评估和经费清算，项目终止。</w:t>
      </w:r>
    </w:p>
    <w:p w:rsidR="008730C9" w:rsidRPr="008730C9" w:rsidRDefault="008730C9" w:rsidP="008730C9">
      <w:pPr>
        <w:rPr>
          <w:rFonts w:hint="eastAsia"/>
          <w:sz w:val="24"/>
          <w:szCs w:val="24"/>
        </w:rPr>
      </w:pPr>
      <w:r w:rsidRPr="008730C9">
        <w:rPr>
          <w:rFonts w:hint="eastAsia"/>
          <w:sz w:val="24"/>
          <w:szCs w:val="24"/>
        </w:rPr>
        <w:t xml:space="preserve">　　因发榜单位或揭榜单位主观原因致使项目不能实施或不能完成任务的，项目撤项，发榜单位应及时向市科技局返还已拨付的科技资金。存在失信行为的，纳</w:t>
      </w:r>
      <w:r w:rsidRPr="008730C9">
        <w:rPr>
          <w:rFonts w:hint="eastAsia"/>
          <w:sz w:val="24"/>
          <w:szCs w:val="24"/>
        </w:rPr>
        <w:lastRenderedPageBreak/>
        <w:t>入科研失信行为记录。</w:t>
      </w:r>
    </w:p>
    <w:p w:rsidR="008730C9" w:rsidRPr="008730C9" w:rsidRDefault="008730C9" w:rsidP="008730C9">
      <w:pPr>
        <w:rPr>
          <w:rFonts w:hint="eastAsia"/>
          <w:sz w:val="24"/>
          <w:szCs w:val="24"/>
        </w:rPr>
      </w:pPr>
      <w:r w:rsidRPr="008730C9">
        <w:rPr>
          <w:rFonts w:hint="eastAsia"/>
          <w:sz w:val="24"/>
          <w:szCs w:val="24"/>
        </w:rPr>
        <w:t xml:space="preserve">　　第十三条</w:t>
      </w:r>
      <w:r w:rsidRPr="008730C9">
        <w:rPr>
          <w:rFonts w:hint="eastAsia"/>
          <w:sz w:val="24"/>
          <w:szCs w:val="24"/>
        </w:rPr>
        <w:t xml:space="preserve"> </w:t>
      </w:r>
      <w:r w:rsidRPr="008730C9">
        <w:rPr>
          <w:rFonts w:hint="eastAsia"/>
          <w:sz w:val="24"/>
          <w:szCs w:val="24"/>
        </w:rPr>
        <w:t>对弄虚作假或故意串通骗取政府科技资金的，市科技局将会同有关部门依法严肃查处，并追缴全部科技资金；情节严重涉嫌犯罪的，移交司法机关处理。</w:t>
      </w:r>
    </w:p>
    <w:p w:rsidR="008730C9" w:rsidRPr="008730C9" w:rsidRDefault="008730C9" w:rsidP="008730C9">
      <w:pPr>
        <w:rPr>
          <w:rFonts w:hint="eastAsia"/>
          <w:sz w:val="24"/>
          <w:szCs w:val="24"/>
        </w:rPr>
      </w:pPr>
      <w:r w:rsidRPr="008730C9">
        <w:rPr>
          <w:rFonts w:hint="eastAsia"/>
          <w:sz w:val="24"/>
          <w:szCs w:val="24"/>
        </w:rPr>
        <w:t xml:space="preserve">　　第六章</w:t>
      </w:r>
      <w:r w:rsidRPr="008730C9">
        <w:rPr>
          <w:rFonts w:hint="eastAsia"/>
          <w:sz w:val="24"/>
          <w:szCs w:val="24"/>
        </w:rPr>
        <w:t xml:space="preserve"> </w:t>
      </w:r>
      <w:r w:rsidRPr="008730C9">
        <w:rPr>
          <w:rFonts w:hint="eastAsia"/>
          <w:sz w:val="24"/>
          <w:szCs w:val="24"/>
        </w:rPr>
        <w:t>附</w:t>
      </w:r>
      <w:r w:rsidRPr="008730C9">
        <w:rPr>
          <w:rFonts w:hint="eastAsia"/>
          <w:sz w:val="24"/>
          <w:szCs w:val="24"/>
        </w:rPr>
        <w:t xml:space="preserve">  </w:t>
      </w:r>
      <w:r w:rsidRPr="008730C9">
        <w:rPr>
          <w:rFonts w:hint="eastAsia"/>
          <w:sz w:val="24"/>
          <w:szCs w:val="24"/>
        </w:rPr>
        <w:t>则</w:t>
      </w:r>
    </w:p>
    <w:p w:rsidR="008730C9" w:rsidRPr="008730C9" w:rsidRDefault="008730C9" w:rsidP="008730C9">
      <w:pPr>
        <w:rPr>
          <w:rFonts w:hint="eastAsia"/>
          <w:sz w:val="24"/>
          <w:szCs w:val="24"/>
        </w:rPr>
      </w:pPr>
      <w:r w:rsidRPr="008730C9">
        <w:rPr>
          <w:rFonts w:hint="eastAsia"/>
          <w:sz w:val="24"/>
          <w:szCs w:val="24"/>
        </w:rPr>
        <w:t xml:space="preserve">　　第十四条</w:t>
      </w:r>
      <w:r w:rsidRPr="008730C9">
        <w:rPr>
          <w:rFonts w:hint="eastAsia"/>
          <w:sz w:val="24"/>
          <w:szCs w:val="24"/>
        </w:rPr>
        <w:t xml:space="preserve"> </w:t>
      </w:r>
      <w:r w:rsidRPr="008730C9">
        <w:rPr>
          <w:rFonts w:hint="eastAsia"/>
          <w:sz w:val="24"/>
          <w:szCs w:val="24"/>
        </w:rPr>
        <w:t>本办法未尽事项，按照《长春市科技发展计划项目管理办法》有关规定执行。</w:t>
      </w:r>
    </w:p>
    <w:p w:rsidR="008730C9" w:rsidRPr="008730C9" w:rsidRDefault="008730C9" w:rsidP="008730C9">
      <w:pPr>
        <w:rPr>
          <w:rFonts w:hint="eastAsia"/>
          <w:sz w:val="24"/>
          <w:szCs w:val="24"/>
        </w:rPr>
      </w:pPr>
      <w:r w:rsidRPr="008730C9">
        <w:rPr>
          <w:rFonts w:hint="eastAsia"/>
          <w:sz w:val="24"/>
          <w:szCs w:val="24"/>
        </w:rPr>
        <w:t xml:space="preserve">　　第十五条</w:t>
      </w:r>
      <w:r w:rsidRPr="008730C9">
        <w:rPr>
          <w:rFonts w:hint="eastAsia"/>
          <w:sz w:val="24"/>
          <w:szCs w:val="24"/>
        </w:rPr>
        <w:t xml:space="preserve"> </w:t>
      </w:r>
      <w:r w:rsidRPr="008730C9">
        <w:rPr>
          <w:rFonts w:hint="eastAsia"/>
          <w:sz w:val="24"/>
          <w:szCs w:val="24"/>
        </w:rPr>
        <w:t>本办法由市科技局负责解释。</w:t>
      </w:r>
    </w:p>
    <w:p w:rsidR="008730C9" w:rsidRPr="008730C9" w:rsidRDefault="008730C9" w:rsidP="008730C9">
      <w:pPr>
        <w:rPr>
          <w:rFonts w:hint="eastAsia"/>
          <w:sz w:val="24"/>
          <w:szCs w:val="24"/>
        </w:rPr>
      </w:pPr>
      <w:r w:rsidRPr="008730C9">
        <w:rPr>
          <w:rFonts w:hint="eastAsia"/>
          <w:sz w:val="24"/>
          <w:szCs w:val="24"/>
        </w:rPr>
        <w:t xml:space="preserve">　　第十六条</w:t>
      </w:r>
      <w:r w:rsidRPr="008730C9">
        <w:rPr>
          <w:rFonts w:hint="eastAsia"/>
          <w:sz w:val="24"/>
          <w:szCs w:val="24"/>
        </w:rPr>
        <w:t xml:space="preserve"> </w:t>
      </w:r>
      <w:r w:rsidRPr="008730C9">
        <w:rPr>
          <w:rFonts w:hint="eastAsia"/>
          <w:sz w:val="24"/>
          <w:szCs w:val="24"/>
        </w:rPr>
        <w:t>本办法有效期</w:t>
      </w:r>
      <w:r w:rsidRPr="008730C9">
        <w:rPr>
          <w:rFonts w:hint="eastAsia"/>
          <w:sz w:val="24"/>
          <w:szCs w:val="24"/>
        </w:rPr>
        <w:t>3</w:t>
      </w:r>
      <w:r w:rsidRPr="008730C9">
        <w:rPr>
          <w:rFonts w:hint="eastAsia"/>
          <w:sz w:val="24"/>
          <w:szCs w:val="24"/>
        </w:rPr>
        <w:t>年，自发布之日起实施。</w:t>
      </w:r>
    </w:p>
    <w:p w:rsidR="008C487D" w:rsidRPr="008730C9" w:rsidRDefault="008C487D" w:rsidP="008730C9">
      <w:pPr>
        <w:rPr>
          <w:sz w:val="24"/>
          <w:szCs w:val="24"/>
        </w:rPr>
      </w:pPr>
    </w:p>
    <w:sectPr w:rsidR="008C487D" w:rsidRPr="008730C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E3B" w:rsidRDefault="00670E3B" w:rsidP="008730C9">
      <w:r>
        <w:separator/>
      </w:r>
    </w:p>
  </w:endnote>
  <w:endnote w:type="continuationSeparator" w:id="0">
    <w:p w:rsidR="00670E3B" w:rsidRDefault="00670E3B" w:rsidP="00873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E3B" w:rsidRDefault="00670E3B" w:rsidP="008730C9">
      <w:r>
        <w:separator/>
      </w:r>
    </w:p>
  </w:footnote>
  <w:footnote w:type="continuationSeparator" w:id="0">
    <w:p w:rsidR="00670E3B" w:rsidRDefault="00670E3B" w:rsidP="008730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454E5"/>
    <w:rsid w:val="003454E5"/>
    <w:rsid w:val="00670E3B"/>
    <w:rsid w:val="008730C9"/>
    <w:rsid w:val="008C4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43987B"/>
  <w15:chartTrackingRefBased/>
  <w15:docId w15:val="{ECD8F0CD-625F-49EF-9E49-56F55CD6E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30C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730C9"/>
    <w:rPr>
      <w:sz w:val="18"/>
      <w:szCs w:val="18"/>
    </w:rPr>
  </w:style>
  <w:style w:type="paragraph" w:styleId="a5">
    <w:name w:val="footer"/>
    <w:basedOn w:val="a"/>
    <w:link w:val="a6"/>
    <w:uiPriority w:val="99"/>
    <w:unhideWhenUsed/>
    <w:rsid w:val="008730C9"/>
    <w:pPr>
      <w:tabs>
        <w:tab w:val="center" w:pos="4153"/>
        <w:tab w:val="right" w:pos="8306"/>
      </w:tabs>
      <w:snapToGrid w:val="0"/>
      <w:jc w:val="left"/>
    </w:pPr>
    <w:rPr>
      <w:sz w:val="18"/>
      <w:szCs w:val="18"/>
    </w:rPr>
  </w:style>
  <w:style w:type="character" w:customStyle="1" w:styleId="a6">
    <w:name w:val="页脚 字符"/>
    <w:basedOn w:val="a0"/>
    <w:link w:val="a5"/>
    <w:uiPriority w:val="99"/>
    <w:rsid w:val="008730C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382</Words>
  <Characters>2178</Characters>
  <Application>Microsoft Office Word</Application>
  <DocSecurity>0</DocSecurity>
  <Lines>18</Lines>
  <Paragraphs>5</Paragraphs>
  <ScaleCrop>false</ScaleCrop>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gongming</dc:creator>
  <cp:keywords/>
  <dc:description/>
  <cp:lastModifiedBy>gongming</cp:lastModifiedBy>
  <cp:revision>2</cp:revision>
  <dcterms:created xsi:type="dcterms:W3CDTF">2025-04-25T08:19:00Z</dcterms:created>
  <dcterms:modified xsi:type="dcterms:W3CDTF">2025-04-25T08:20:00Z</dcterms:modified>
</cp:coreProperties>
</file>